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</w:p>
    <w:p>
      <w:pPr>
        <w:spacing w:line="400" w:lineRule="exact"/>
      </w:pPr>
    </w:p>
    <w:p>
      <w:pPr>
        <w:pStyle w:val="5"/>
        <w:adjustRightInd w:val="0"/>
        <w:snapToGrid w:val="0"/>
        <w:spacing w:line="400" w:lineRule="exact"/>
        <w:ind w:firstLine="2520" w:firstLineChars="1400"/>
        <w:rPr>
          <w:rFonts w:hint="default"/>
          <w:sz w:val="18"/>
          <w:szCs w:val="18"/>
        </w:rPr>
      </w:pPr>
      <w:r>
        <w:rPr>
          <w:sz w:val="18"/>
          <w:szCs w:val="18"/>
        </w:rPr>
        <w:drawing>
          <wp:inline distT="0" distB="0" distL="0" distR="0">
            <wp:extent cx="2275205" cy="374650"/>
            <wp:effectExtent l="19050" t="0" r="0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400" w:lineRule="exact"/>
        <w:ind w:firstLine="2331" w:firstLineChars="645"/>
        <w:rPr>
          <w:rFonts w:hint="default"/>
          <w:b/>
          <w:sz w:val="36"/>
          <w:szCs w:val="36"/>
        </w:rPr>
      </w:pPr>
      <w:r>
        <w:rPr>
          <w:b/>
          <w:sz w:val="36"/>
          <w:szCs w:val="36"/>
        </w:rPr>
        <w:t>硕士研究生</w:t>
      </w:r>
      <w:r>
        <w:rPr>
          <w:b/>
          <w:color w:val="000000" w:themeColor="text1"/>
          <w:sz w:val="36"/>
          <w:szCs w:val="36"/>
        </w:rPr>
        <w:t>招生</w:t>
      </w:r>
      <w:r>
        <w:rPr>
          <w:b/>
          <w:sz w:val="36"/>
          <w:szCs w:val="36"/>
        </w:rPr>
        <w:t>考试</w:t>
      </w:r>
    </w:p>
    <w:p>
      <w:pPr>
        <w:pStyle w:val="5"/>
        <w:adjustRightInd w:val="0"/>
        <w:snapToGrid w:val="0"/>
        <w:spacing w:line="400" w:lineRule="exact"/>
        <w:jc w:val="center"/>
        <w:rPr>
          <w:rFonts w:hint="default"/>
          <w:b/>
          <w:sz w:val="44"/>
          <w:szCs w:val="44"/>
        </w:rPr>
      </w:pPr>
      <w:r>
        <w:rPr>
          <w:b/>
          <w:sz w:val="44"/>
          <w:szCs w:val="44"/>
        </w:rPr>
        <w:t>《翻译理论与实践》</w:t>
      </w:r>
      <w:r>
        <w:rPr>
          <w:rFonts w:ascii="黑体" w:eastAsia="黑体"/>
          <w:b/>
          <w:sz w:val="44"/>
          <w:szCs w:val="44"/>
        </w:rPr>
        <w:t>科目大纲</w:t>
      </w:r>
    </w:p>
    <w:p>
      <w:pPr>
        <w:pStyle w:val="5"/>
        <w:adjustRightInd w:val="0"/>
        <w:snapToGrid w:val="0"/>
        <w:spacing w:line="400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（科目代码：941）</w:t>
      </w:r>
    </w:p>
    <w:p>
      <w:pPr>
        <w:pStyle w:val="5"/>
        <w:adjustRightInd w:val="0"/>
        <w:snapToGrid w:val="0"/>
        <w:spacing w:line="400" w:lineRule="exact"/>
        <w:ind w:firstLine="2772" w:firstLineChars="990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ind w:firstLine="2772" w:firstLineChars="990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ind w:firstLine="2772" w:firstLineChars="990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ind w:firstLine="2772" w:firstLineChars="990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ind w:firstLine="2772" w:firstLineChars="990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ind w:firstLine="2772" w:firstLineChars="990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ind w:firstLine="2772" w:firstLineChars="990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rPr>
          <w:rFonts w:hint="default"/>
          <w:sz w:val="28"/>
          <w:szCs w:val="28"/>
        </w:rPr>
      </w:pPr>
    </w:p>
    <w:p>
      <w:pPr>
        <w:pStyle w:val="5"/>
        <w:adjustRightInd w:val="0"/>
        <w:snapToGrid w:val="0"/>
        <w:spacing w:line="400" w:lineRule="exact"/>
        <w:ind w:firstLine="1600" w:firstLineChars="500"/>
        <w:rPr>
          <w:rFonts w:hint="default"/>
          <w:color w:val="000000" w:themeColor="text1"/>
          <w:sz w:val="32"/>
          <w:szCs w:val="32"/>
        </w:rPr>
      </w:pPr>
      <w:bookmarkStart w:id="0" w:name="_GoBack"/>
      <w:bookmarkEnd w:id="0"/>
      <w:r>
        <w:rPr>
          <w:color w:val="000000" w:themeColor="text1"/>
          <w:sz w:val="32"/>
          <w:szCs w:val="32"/>
        </w:rPr>
        <w:t>学院名称 （盖 章）：</w:t>
      </w:r>
      <w:r>
        <w:rPr>
          <w:color w:val="000000" w:themeColor="text1"/>
          <w:sz w:val="32"/>
          <w:szCs w:val="32"/>
          <w:u w:val="single"/>
        </w:rPr>
        <w:t xml:space="preserve">      外国语学院        </w:t>
      </w:r>
    </w:p>
    <w:p>
      <w:pPr>
        <w:pStyle w:val="5"/>
        <w:adjustRightInd w:val="0"/>
        <w:snapToGrid w:val="0"/>
        <w:spacing w:line="400" w:lineRule="exact"/>
        <w:ind w:firstLine="1590" w:firstLineChars="497"/>
        <w:rPr>
          <w:rFonts w:hint="default"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</w:rPr>
        <w:t>学院负责人（签字）：</w:t>
      </w:r>
      <w:r>
        <w:rPr>
          <w:color w:val="000000" w:themeColor="text1"/>
          <w:sz w:val="32"/>
          <w:szCs w:val="32"/>
          <w:u w:val="single"/>
        </w:rPr>
        <w:t xml:space="preserve">＿＿＿＿＿＿＿＿ </w:t>
      </w:r>
      <w:r>
        <w:rPr>
          <w:rFonts w:hint="default"/>
          <w:color w:val="000000" w:themeColor="text1"/>
          <w:sz w:val="32"/>
          <w:szCs w:val="32"/>
          <w:u w:val="single"/>
        </w:rPr>
        <w:t xml:space="preserve">  </w:t>
      </w:r>
      <w:r>
        <w:rPr>
          <w:color w:val="000000" w:themeColor="text1"/>
          <w:sz w:val="32"/>
          <w:szCs w:val="32"/>
          <w:u w:val="single"/>
        </w:rPr>
        <w:t>＿＿</w:t>
      </w:r>
    </w:p>
    <w:p>
      <w:pPr>
        <w:pStyle w:val="5"/>
        <w:adjustRightInd w:val="0"/>
        <w:snapToGrid w:val="0"/>
        <w:spacing w:line="400" w:lineRule="exact"/>
        <w:ind w:firstLine="1600" w:firstLineChars="500"/>
        <w:rPr>
          <w:rFonts w:hint="default"/>
          <w:sz w:val="32"/>
          <w:szCs w:val="32"/>
        </w:rPr>
      </w:pPr>
      <w:r>
        <w:rPr>
          <w:color w:val="000000" w:themeColor="text1"/>
          <w:sz w:val="32"/>
          <w:szCs w:val="32"/>
        </w:rPr>
        <w:t>编   制    时   间：</w:t>
      </w:r>
      <w:r>
        <w:rPr>
          <w:color w:val="000000" w:themeColor="text1"/>
          <w:sz w:val="32"/>
          <w:szCs w:val="32"/>
          <w:u w:val="single"/>
        </w:rPr>
        <w:t xml:space="preserve">    </w:t>
      </w:r>
      <w:r>
        <w:rPr>
          <w:rFonts w:hint="default"/>
          <w:color w:val="000000" w:themeColor="text1"/>
          <w:sz w:val="32"/>
          <w:szCs w:val="32"/>
          <w:u w:val="single"/>
        </w:rPr>
        <w:t xml:space="preserve">  2023</w:t>
      </w:r>
      <w:r>
        <w:rPr>
          <w:color w:val="000000" w:themeColor="text1"/>
          <w:sz w:val="32"/>
          <w:szCs w:val="32"/>
          <w:u w:val="single"/>
        </w:rPr>
        <w:t>年6月</w:t>
      </w:r>
      <w:r>
        <w:rPr>
          <w:rFonts w:hint="default"/>
          <w:color w:val="000000" w:themeColor="text1"/>
          <w:sz w:val="32"/>
          <w:szCs w:val="32"/>
          <w:u w:val="single"/>
        </w:rPr>
        <w:t xml:space="preserve">    </w:t>
      </w:r>
      <w:r>
        <w:rPr>
          <w:color w:val="000000" w:themeColor="text1"/>
          <w:sz w:val="32"/>
          <w:szCs w:val="32"/>
          <w:u w:val="single"/>
        </w:rPr>
        <w:t xml:space="preserve">   </w:t>
      </w:r>
    </w:p>
    <w:p>
      <w:pPr>
        <w:pStyle w:val="5"/>
        <w:adjustRightInd w:val="0"/>
        <w:snapToGrid w:val="0"/>
        <w:spacing w:line="400" w:lineRule="exact"/>
        <w:jc w:val="center"/>
        <w:rPr>
          <w:rFonts w:hint="default" w:ascii="黑体" w:eastAsia="黑体"/>
          <w:b/>
          <w:sz w:val="32"/>
          <w:szCs w:val="32"/>
        </w:rPr>
      </w:pPr>
    </w:p>
    <w:p>
      <w:pPr>
        <w:pStyle w:val="5"/>
        <w:adjustRightInd w:val="0"/>
        <w:snapToGrid w:val="0"/>
        <w:spacing w:line="400" w:lineRule="exact"/>
        <w:jc w:val="center"/>
        <w:rPr>
          <w:rFonts w:hint="default" w:ascii="黑体" w:eastAsia="黑体"/>
          <w:b/>
          <w:sz w:val="32"/>
          <w:szCs w:val="32"/>
        </w:rPr>
      </w:pPr>
    </w:p>
    <w:p>
      <w:pPr>
        <w:pStyle w:val="5"/>
        <w:adjustRightInd w:val="0"/>
        <w:snapToGrid w:val="0"/>
        <w:spacing w:line="360" w:lineRule="auto"/>
        <w:jc w:val="center"/>
        <w:rPr>
          <w:rFonts w:hint="default"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《翻译理论与实践》科目大纲</w:t>
      </w:r>
    </w:p>
    <w:p>
      <w:pPr>
        <w:pStyle w:val="5"/>
        <w:adjustRightInd w:val="0"/>
        <w:snapToGrid w:val="0"/>
        <w:spacing w:line="360" w:lineRule="auto"/>
        <w:jc w:val="center"/>
        <w:rPr>
          <w:rFonts w:hint="default"/>
        </w:rPr>
      </w:pPr>
      <w:r>
        <w:t>（科目代码：941）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left="0" w:firstLine="0"/>
        <w:jc w:val="center"/>
        <w:rPr>
          <w:rFonts w:hint="default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考核要求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rPr>
          <w:rFonts w:hint="default"/>
          <w:sz w:val="21"/>
          <w:szCs w:val="21"/>
        </w:rPr>
      </w:pPr>
      <w:r>
        <w:rPr>
          <w:sz w:val="21"/>
          <w:szCs w:val="21"/>
        </w:rPr>
        <w:t>了解英语与汉语的语言转换差异；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rPr>
          <w:rFonts w:hint="default"/>
          <w:sz w:val="21"/>
          <w:szCs w:val="21"/>
        </w:rPr>
      </w:pPr>
      <w:r>
        <w:rPr>
          <w:sz w:val="21"/>
          <w:szCs w:val="21"/>
        </w:rPr>
        <w:t>熟悉基本翻译理论，使用正确翻译技巧和策略，双语表达功底扎实。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rPr>
          <w:rFonts w:hint="default"/>
          <w:sz w:val="21"/>
          <w:szCs w:val="21"/>
        </w:rPr>
      </w:pPr>
      <w:r>
        <w:rPr>
          <w:sz w:val="21"/>
          <w:szCs w:val="21"/>
        </w:rPr>
        <w:t>熟悉英、汉语语言文化背景材料；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rPr>
          <w:rFonts w:hint="default"/>
          <w:sz w:val="21"/>
          <w:szCs w:val="21"/>
        </w:rPr>
      </w:pPr>
      <w:r>
        <w:rPr>
          <w:sz w:val="21"/>
          <w:szCs w:val="21"/>
        </w:rPr>
        <w:t>能够对不同的译本进行分析、比较；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left="0" w:firstLine="0"/>
        <w:jc w:val="center"/>
        <w:rPr>
          <w:rFonts w:hint="default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考核评价目标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>是否了解英语与汉语的语言转换差异；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>是否掌握英语与汉语互译的技巧；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>是否对英语、汉语世界的文化差异敏感；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>是否具备相关的百科知识；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>是否拥有一定的翻译鉴赏与评析能力；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left="0" w:firstLine="0"/>
        <w:jc w:val="center"/>
        <w:rPr>
          <w:rFonts w:hint="default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考核内容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>汉译英：将一篇300-400字的汉语短文译成英语（30%）。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>英译汉：将一篇300-400词的英语短文译成汉语（30%）。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>结合相关翻译理论，对不同的译本进行翻译批评与鉴赏（40%）。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left="0" w:firstLine="0"/>
        <w:jc w:val="center"/>
        <w:rPr>
          <w:rFonts w:hint="default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参考书目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 w:ascii="Times New Roman" w:hAnsi="Times New Roman" w:eastAsiaTheme="minorEastAsia"/>
          <w:sz w:val="21"/>
          <w:szCs w:val="21"/>
        </w:rPr>
      </w:pPr>
      <w:r>
        <w:rPr>
          <w:rFonts w:hint="default" w:ascii="Times New Roman" w:hAnsi="Times New Roman"/>
          <w:i/>
          <w:sz w:val="21"/>
          <w:szCs w:val="21"/>
        </w:rPr>
        <w:t>Contemporary Translation Theories (2nd edition</w:t>
      </w:r>
      <w:r>
        <w:rPr>
          <w:rFonts w:hint="default" w:ascii="Times New Roman"/>
          <w:sz w:val="21"/>
          <w:szCs w:val="21"/>
        </w:rPr>
        <w:t>，</w:t>
      </w:r>
      <w:r>
        <w:rPr>
          <w:rFonts w:hint="default" w:ascii="Times New Roman" w:hAnsi="Times New Roman"/>
          <w:sz w:val="21"/>
          <w:szCs w:val="21"/>
        </w:rPr>
        <w:t>Gentzler. E.</w:t>
      </w:r>
      <w:r>
        <w:rPr>
          <w:rFonts w:hint="default" w:ascii="Times New Roman" w:hAnsi="Times New Roman"/>
        </w:rPr>
        <w:t xml:space="preserve"> Shanghai Foreign Language Education Press,</w:t>
      </w:r>
      <w:r>
        <w:rPr>
          <w:rFonts w:hint="default" w:ascii="Times New Roman" w:hAnsi="Times New Roman" w:eastAsiaTheme="minorEastAsia"/>
          <w:sz w:val="21"/>
          <w:szCs w:val="21"/>
        </w:rPr>
        <w:t xml:space="preserve"> 2004.</w:t>
      </w:r>
    </w:p>
    <w:p>
      <w:pPr>
        <w:pStyle w:val="5"/>
        <w:numPr>
          <w:ilvl w:val="1"/>
          <w:numId w:val="1"/>
        </w:numPr>
        <w:adjustRightInd w:val="0"/>
        <w:snapToGrid w:val="0"/>
        <w:spacing w:line="360" w:lineRule="auto"/>
        <w:ind w:hanging="84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>《高级英汉翻译理论与实践》，叶子楠，清华大学出版社（2013版）.</w:t>
      </w:r>
    </w:p>
    <w:p>
      <w:pPr>
        <w:pStyle w:val="5"/>
        <w:adjustRightInd w:val="0"/>
        <w:snapToGrid w:val="0"/>
        <w:spacing w:line="360" w:lineRule="auto"/>
        <w:ind w:left="840"/>
        <w:jc w:val="both"/>
        <w:rPr>
          <w:rFonts w:hint="default"/>
          <w:sz w:val="21"/>
          <w:szCs w:val="21"/>
        </w:rPr>
      </w:pPr>
    </w:p>
    <w:sectPr>
      <w:pgSz w:w="11906" w:h="16838"/>
      <w:pgMar w:top="1588" w:right="1247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E2D61"/>
    <w:multiLevelType w:val="multilevel"/>
    <w:tmpl w:val="5EDE2D6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wZDgzNGE4ODlhZWUzYTVjNWMzMzliMjA1MDVkYmUifQ=="/>
  </w:docVars>
  <w:rsids>
    <w:rsidRoot w:val="00280423"/>
    <w:rsid w:val="000245A0"/>
    <w:rsid w:val="00056091"/>
    <w:rsid w:val="0005641B"/>
    <w:rsid w:val="000C7989"/>
    <w:rsid w:val="001E3C44"/>
    <w:rsid w:val="002035A7"/>
    <w:rsid w:val="00246FA9"/>
    <w:rsid w:val="00280423"/>
    <w:rsid w:val="002875AF"/>
    <w:rsid w:val="003A7947"/>
    <w:rsid w:val="0041058D"/>
    <w:rsid w:val="00464D47"/>
    <w:rsid w:val="00482981"/>
    <w:rsid w:val="00550ED7"/>
    <w:rsid w:val="0057693B"/>
    <w:rsid w:val="005C3EEC"/>
    <w:rsid w:val="00622A2C"/>
    <w:rsid w:val="006408F2"/>
    <w:rsid w:val="00650269"/>
    <w:rsid w:val="006A7F74"/>
    <w:rsid w:val="007077B6"/>
    <w:rsid w:val="00733BB9"/>
    <w:rsid w:val="007A34CA"/>
    <w:rsid w:val="007F79F7"/>
    <w:rsid w:val="00812630"/>
    <w:rsid w:val="00854C39"/>
    <w:rsid w:val="008A2903"/>
    <w:rsid w:val="008F16E9"/>
    <w:rsid w:val="00906B7C"/>
    <w:rsid w:val="0093138B"/>
    <w:rsid w:val="009636EE"/>
    <w:rsid w:val="009735E3"/>
    <w:rsid w:val="0097433D"/>
    <w:rsid w:val="00984C6E"/>
    <w:rsid w:val="009B7B10"/>
    <w:rsid w:val="009E7083"/>
    <w:rsid w:val="00A1680D"/>
    <w:rsid w:val="00A16A6B"/>
    <w:rsid w:val="00A472BC"/>
    <w:rsid w:val="00A67E5C"/>
    <w:rsid w:val="00AE7B34"/>
    <w:rsid w:val="00B077C0"/>
    <w:rsid w:val="00B33A3C"/>
    <w:rsid w:val="00B33B73"/>
    <w:rsid w:val="00B37FB6"/>
    <w:rsid w:val="00B61756"/>
    <w:rsid w:val="00B90E3C"/>
    <w:rsid w:val="00BB2287"/>
    <w:rsid w:val="00C571E2"/>
    <w:rsid w:val="00C70AFA"/>
    <w:rsid w:val="00C87DA2"/>
    <w:rsid w:val="00CA76CC"/>
    <w:rsid w:val="00CB71FB"/>
    <w:rsid w:val="00CE28EC"/>
    <w:rsid w:val="00CF46B3"/>
    <w:rsid w:val="00D173BE"/>
    <w:rsid w:val="00D30949"/>
    <w:rsid w:val="00D5268B"/>
    <w:rsid w:val="00DD2024"/>
    <w:rsid w:val="00E51EAC"/>
    <w:rsid w:val="00E67D33"/>
    <w:rsid w:val="00F13564"/>
    <w:rsid w:val="00F655E5"/>
    <w:rsid w:val="00FA6B5E"/>
    <w:rsid w:val="00FB3595"/>
    <w:rsid w:val="00FF3FEC"/>
    <w:rsid w:val="06776308"/>
    <w:rsid w:val="16AD281D"/>
    <w:rsid w:val="33BE40FD"/>
    <w:rsid w:val="6E6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纯文本 Char"/>
    <w:basedOn w:val="7"/>
    <w:link w:val="12"/>
    <w:qFormat/>
    <w:uiPriority w:val="0"/>
    <w:rPr>
      <w:rFonts w:ascii="宋体" w:hAnsi="Courier New"/>
    </w:rPr>
  </w:style>
  <w:style w:type="paragraph" w:customStyle="1" w:styleId="12">
    <w:name w:val="纯文本1"/>
    <w:basedOn w:val="1"/>
    <w:link w:val="11"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13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tsg</Company>
  <Pages>2</Pages>
  <Words>383</Words>
  <Characters>494</Characters>
  <Lines>4</Lines>
  <Paragraphs>1</Paragraphs>
  <TotalTime>121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2010-12-28T11:22:00Z</dcterms:created>
  <dc:creator>BDGN01</dc:creator>
  <cp:lastModifiedBy>WY</cp:lastModifiedBy>
  <cp:lastPrinted>2011-06-27T02:44:00Z</cp:lastPrinted>
  <dcterms:modified xsi:type="dcterms:W3CDTF">2023-06-09T03:20:51Z</dcterms:modified>
  <dc:title>附件二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92F83F987B3A4F9FA7A2D462CB47D4E6</vt:lpwstr>
  </property>
</Properties>
</file>